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4"/>
        <w:gridCol w:w="1800"/>
        <w:gridCol w:w="200"/>
        <w:gridCol w:w="2000"/>
        <w:gridCol w:w="1000"/>
        <w:gridCol w:w="1000"/>
        <w:gridCol w:w="500"/>
        <w:gridCol w:w="500"/>
        <w:gridCol w:w="500"/>
        <w:gridCol w:w="500"/>
      </w:tblGrid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bookmarkStart w:id="0" w:name="_GoBack"/>
          </w:p>
        </w:tc>
        <w:tc>
          <w:tcPr>
            <w:tcW w:w="62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 xml:space="preserve">Унифицированная форма № KС-2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Утверждена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 xml:space="preserve"> постановлением Госкомстата России от 11.11.1999 № 100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од</w:t>
            </w:r>
            <w:proofErr w:type="spellEnd"/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Форма по О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УД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0322005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Инвестор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Заказчик (Генподрядчик)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Попова, 64В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Подрядчи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к(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Субподрядчик)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ООО «ЖЭК»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 О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Стройка: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Текущий ремонт 2014год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Объект: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  <w:r w:rsidRPr="007A1CBC">
              <w:rPr>
                <w:rFonts w:ascii="Verdana" w:hAnsi="Verdana" w:cs="Verdana"/>
                <w:sz w:val="14"/>
                <w:szCs w:val="14"/>
              </w:rPr>
              <w:t xml:space="preserve"> декабрь 2014г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Вид деятельности по О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ДП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Договор подряда (контракта)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номер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7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дата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Вид операции</w:t>
            </w: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омер</w:t>
            </w:r>
            <w:proofErr w:type="spellEnd"/>
            <w:r w:rsidRPr="007A1CBC">
              <w:rPr>
                <w:rFonts w:ascii="Verdana" w:hAnsi="Verdana" w:cs="Verdana"/>
                <w:sz w:val="14"/>
                <w:szCs w:val="14"/>
              </w:rPr>
              <w:t xml:space="preserve"> документа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Дата составления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3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Отчетный период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7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декабрь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01.12.2014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31.12.2014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А К Т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 ПРИЕМ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K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Е ВЫПОЛHЕHHЫХ РАБОТ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 xml:space="preserve">Сметная (договорная) стоимость </w:t>
            </w:r>
            <w:r w:rsidRPr="007A1CBC">
              <w:rPr>
                <w:rFonts w:ascii="Verdana" w:hAnsi="Verdana" w:cs="Verdana"/>
                <w:sz w:val="14"/>
                <w:szCs w:val="14"/>
              </w:rPr>
              <w:t>в соответствии с договором подряда (субподряда)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2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руб.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Сметная стоимость: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32.792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H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ормативная</w:t>
            </w:r>
            <w:proofErr w:type="spellEnd"/>
            <w:r w:rsidRPr="007A1CBC">
              <w:rPr>
                <w:rFonts w:ascii="Verdana" w:hAnsi="Verdana" w:cs="Verdana"/>
                <w:sz w:val="14"/>
                <w:szCs w:val="14"/>
              </w:rPr>
              <w:t xml:space="preserve"> трудоемкость: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0.096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</w:rPr>
              <w:t>тыс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.ч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ел.ч</w:t>
            </w:r>
            <w:proofErr w:type="spellEnd"/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Сметная заработная плата: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7.755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тыс. руб.</w:t>
            </w:r>
          </w:p>
        </w:tc>
      </w:tr>
    </w:tbl>
    <w:p w:rsidR="00000000" w:rsidRPr="007A1CBC" w:rsidRDefault="007A1C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Сметная стоимость в текущих ценах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 xml:space="preserve">Кол-во </w:t>
            </w: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механиза</w:t>
            </w:r>
            <w:proofErr w:type="spellEnd"/>
            <w:r w:rsidRPr="007A1CBC">
              <w:rPr>
                <w:rFonts w:ascii="Verdana" w:hAnsi="Verdana" w:cs="Verdana"/>
                <w:sz w:val="14"/>
                <w:szCs w:val="14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общая</w:t>
            </w:r>
          </w:p>
        </w:tc>
      </w:tr>
    </w:tbl>
    <w:p w:rsidR="00000000" w:rsidRPr="007A1CBC" w:rsidRDefault="007A1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4"/>
          <w:szCs w:val="1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Э02-04-001-14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вводных электрических щитков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1 570.14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15.70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0.1863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15.70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11.78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0.82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28.30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Э02-04-001-12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электросетей, арматуры и электрооборудования на лестничных клетках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лестничных клеток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758.52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318.58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318.58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238.94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574.24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Э02-04-001-11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Осмотр системы центрального отопления: устройства в чердачных и подвальных помещениях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337.12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1 685.60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1 685.60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1 264.20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88.49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3 038.29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Профосмотр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283.06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200.51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82.55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20.08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150.38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13.00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446.45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Э02-01-002-46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канализационной сети внутренней в подвале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 трубопровода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2 323.65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464.73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з1-1025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32.2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71.980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463.55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1.18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0.29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347.66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24.37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836.76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Э03-13-001-10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Прочистка колодцев канализации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141.53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100.25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41.28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10.04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75.19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6.50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223.22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Э02-02-001-22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Смена кранов  диаметр прохода, 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мм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: 15 (уплотнительный состав) на отоплении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188.98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377.96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101.07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124.73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Кран 11Б27п1 15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76.08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152.16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169.35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16.42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563.73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Э02-02-001-23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Смена кранов  диаметр прохода, мм: 20 (уплотнительный состав) на г/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кран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229.07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458.14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68.290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129.79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с300-0048-1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Кран 11Б27п1 20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111.59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223.18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176.22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19.03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653.39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Э03-04-001-26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Разборка и сборка ливневой трубы на чердаке д.110мм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м трубы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101.14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2 022.72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2 022.72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1 517.04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106.19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3 645.95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С102-1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Лента ФУМ 19мм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39.05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Раздел 1. 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Л.Н.Просвиркина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 xml:space="preserve"> (2-ой подъезд верхний этаж)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Е13-06-003-01;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Очистка поверхности щетками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очищаемой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1 328.01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Объем: 5+8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З1-1030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1 328.01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996.01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39.84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2 363.86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Э03-09-001-37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 штукатурке и сборным конструкциям стен, подготовленным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2 446.79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195.74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1.4388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120.02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0.33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2.12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0.52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37.10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35.96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0.21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90.14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8.58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294.46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Э03-09-001-37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шпатлевка   стен, 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подготовленным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под окраску 2-ой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1 835.09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146.81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1.125,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1.125, Н5= 1.125, Н48= 0.75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13.48875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1.0791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90.02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0.25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0.03375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1.59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0.39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27.83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0.02175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26.97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67.61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6.43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220.86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Э03-09-001-38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потолков, подготовленных под окраску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3 066.47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153.32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24.75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103.23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0.21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1.77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0.43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23.19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24.80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77.51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6.92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237.75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Э03-09-001-38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шпатлевка  потолков, подготовленных под окраску 2-ой слой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2 299.85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114.99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1.125,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1.125, Н5= 1.125, Н48= 0.75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18.5625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0.928125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77.42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0.01125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0.15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0.045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1.33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0.32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17.39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с101-1667-1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Шпатлевка финишная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15 500.00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18.60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0.1125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0.005625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58.13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5.19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178.31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Э03-09-001-137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потолков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3 014.67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150.73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12.15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0.6075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51.20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lastRenderedPageBreak/>
              <w:t>16. 3.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0.21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0.44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98.80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38.48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5.68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194.89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Э03-09-001-139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(приказ Минстроя РМ №50 08.06.12; письмо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Минрегиона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РФ №20575-ИП/08 07.08.12)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Покрытие поверхностей грунтовкой глубокого проникновения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покрытия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2 818.72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225.50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9.825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0.786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66.24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0.33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0.71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с101-1757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с101-9732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152 000.00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158.08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49.81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8.26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283.57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Э03-09-001-95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составами поверхностей стен, ранее окрашенных водоэмульсионной краской с расчисткой старой краски до 10 %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333.95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183.67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4.25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1.03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с101-1596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13.49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с402-1959-1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Краска ВД-АК   (колер 3-3)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43 580.00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132.48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137.75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14.15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485.85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Е62-17-2;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(Постановление № 135 от 29.03.2010)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Окрашивание водоэмульсионными составами поверхностей потолков, ранее окрашенных водоэмульсионной краской, с расчисткой старой краски до 10%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100 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окрашиваемой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4 485.57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224.28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Н3= 1.5, Н</w:t>
            </w:r>
            <w:proofErr w:type="gramStart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4</w:t>
            </w:r>
            <w:proofErr w:type="gramEnd"/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= 1.5,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З1-1031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строитель среднего разряда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39.15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1.9575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76.530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149.81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З1000-0001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Х03-0954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Подъемники грузоподъемностью до 500 кг одномачтовые,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273.35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2.05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1.08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Х40-0001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Автомобили бортовые, грузоподъемность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proofErr w:type="spell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маш</w:t>
            </w:r>
            <w:proofErr w:type="spellEnd"/>
            <w:proofErr w:type="gramStart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589.67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sz w:val="14"/>
                <w:szCs w:val="14"/>
                <w:u w:val="single"/>
              </w:rPr>
              <w:t>2.65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143.42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0.65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С409-0639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178.25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с101-1959-1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Краска водоэмульсионная белая ВД-АК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43 580.00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69.73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113.17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4.53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341.97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Э03-09-001-04 </w:t>
            </w:r>
          </w:p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(приказ Госстроя РФ от 09.12.1999 №139; от 22 08.2000 №191)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Ремонт внутренней штукатурки отдельными местами - (дверные откосы)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отремонтированной поверхности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372.25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387.14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i/>
                <w:iCs/>
                <w:sz w:val="14"/>
                <w:szCs w:val="14"/>
              </w:rPr>
              <w:t>Начисления: Н5= 1.5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з1-0040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Рабочий среднего разряда 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чел</w:t>
            </w:r>
            <w:proofErr w:type="gramStart"/>
            <w:r w:rsidRPr="007A1CBC">
              <w:rPr>
                <w:rFonts w:ascii="Verdana" w:hAnsi="Verdana" w:cs="Verdana"/>
                <w:sz w:val="14"/>
                <w:szCs w:val="14"/>
              </w:rPr>
              <w:t>.-</w:t>
            </w:r>
            <w:proofErr w:type="gramEnd"/>
            <w:r w:rsidRPr="007A1CBC">
              <w:rPr>
                <w:rFonts w:ascii="Verdana" w:hAnsi="Verdana" w:cs="Verdana"/>
                <w:sz w:val="14"/>
                <w:szCs w:val="14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3.744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84.280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315.54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с402-0003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Смесь штукатурная на основе гипса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10.4832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71.60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75%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236.66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18.71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642.51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3 260.47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3 260.47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1 865.26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118.29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5 244.02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5 244.02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1 865.26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118.29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2 485.16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31.728525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  <w:u w:val="single"/>
              </w:rPr>
              <w:t>Раздел 2.  Постоянные затраты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1.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Техн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обслуживание газопровода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320.02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320.02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2.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Аварийная служба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7 455.92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7 455.92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4.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Вентканалы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939.33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939.33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5.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Услуги транспорта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762.71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lastRenderedPageBreak/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6.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Праздник двора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2 750.00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 договор 3.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Техобслуживание ВДГО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м</w:t>
            </w:r>
            <w:proofErr w:type="gram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268.59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268.59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12 496.57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12 496.57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12 496.57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РАЗДЕЛУ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12 496.57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 ИТОГО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21 564.11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21 564.11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НАКЛАДНЫЕ РАСХОДЫ - (%=75 - по стр. 1-9, 11-20)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5 816.01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  СМЕТНАЯ ПРИБЫЛЬ - (%=3 - по стр. 1-9, 11-20)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409.85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27 789.97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ВСЕГО  ПО  АКТУ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27 789.97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5 816.01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409.85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5 002.19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32 792.16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Оплата основных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7 752.83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Трудозатраты </w:t>
            </w:r>
            <w:proofErr w:type="spellStart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осн</w:t>
            </w:r>
            <w:proofErr w:type="spellEnd"/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. рабочих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b/>
                <w:bCs/>
                <w:sz w:val="14"/>
                <w:szCs w:val="14"/>
              </w:rPr>
              <w:t>96.104825</w:t>
            </w:r>
          </w:p>
        </w:tc>
      </w:tr>
    </w:tbl>
    <w:p w:rsidR="00000000" w:rsidRPr="007A1CBC" w:rsidRDefault="007A1C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Сдал: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 xml:space="preserve">Директор ООО «ЖЭК»                                                    </w:t>
            </w:r>
            <w:proofErr w:type="spellStart"/>
            <w:r w:rsidRPr="007A1CBC">
              <w:rPr>
                <w:rFonts w:ascii="Verdana" w:hAnsi="Verdana" w:cs="Verdana"/>
                <w:sz w:val="14"/>
                <w:szCs w:val="14"/>
              </w:rPr>
              <w:t>А.В.Кудалев</w:t>
            </w:r>
            <w:proofErr w:type="spellEnd"/>
            <w:r w:rsidRPr="007A1CBC">
              <w:rPr>
                <w:rFonts w:ascii="Verdana" w:hAnsi="Verdana" w:cs="Verdana"/>
                <w:sz w:val="14"/>
                <w:szCs w:val="14"/>
              </w:rPr>
              <w:t xml:space="preserve">                                    </w:t>
            </w:r>
            <w:proofErr w:type="spellStart"/>
            <w:r w:rsidRPr="007A1CBC">
              <w:rPr>
                <w:rFonts w:ascii="Verdana" w:hAnsi="Verdana" w:cs="Verdana"/>
                <w:sz w:val="14"/>
                <w:szCs w:val="14"/>
              </w:rPr>
              <w:t>С.А.Лазуткин</w:t>
            </w:r>
            <w:proofErr w:type="spellEnd"/>
          </w:p>
        </w:tc>
      </w:tr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7A1CBC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Принял: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CBC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Председатель ТСЖ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7A1CBC">
              <w:rPr>
                <w:rFonts w:ascii="Verdana" w:hAnsi="Verdana" w:cs="Verdana"/>
                <w:i/>
                <w:iCs/>
                <w:sz w:val="14"/>
                <w:szCs w:val="14"/>
              </w:rPr>
              <w:t>(должность, подпись, Ф.И.О)</w:t>
            </w: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tr w:rsidR="00000000" w:rsidRPr="007A1C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4"/>
                <w:szCs w:val="14"/>
              </w:rPr>
            </w:pPr>
            <w:r w:rsidRPr="007A1CBC">
              <w:rPr>
                <w:rFonts w:ascii="Verdana" w:hAnsi="Verdana" w:cs="Verdana"/>
                <w:sz w:val="14"/>
                <w:szCs w:val="14"/>
              </w:rPr>
              <w:t>М.П.</w:t>
            </w: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A1CBC" w:rsidRDefault="007A1CB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4"/>
                <w:szCs w:val="14"/>
              </w:rPr>
            </w:pPr>
          </w:p>
        </w:tc>
      </w:tr>
      <w:bookmarkEnd w:id="0"/>
    </w:tbl>
    <w:p w:rsidR="00000000" w:rsidRPr="007A1CBC" w:rsidRDefault="007A1CB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</w:p>
    <w:sectPr w:rsidR="00000000" w:rsidRPr="007A1CBC">
      <w:headerReference w:type="default" r:id="rId6"/>
      <w:footerReference w:type="default" r:id="rId7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1CBC">
      <w:pPr>
        <w:spacing w:after="0" w:line="240" w:lineRule="auto"/>
      </w:pPr>
      <w:r>
        <w:separator/>
      </w:r>
    </w:p>
  </w:endnote>
  <w:endnote w:type="continuationSeparator" w:id="0">
    <w:p w:rsidR="00000000" w:rsidRDefault="007A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A1CB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1CBC">
      <w:pPr>
        <w:spacing w:after="0" w:line="240" w:lineRule="auto"/>
      </w:pPr>
      <w:r>
        <w:separator/>
      </w:r>
    </w:p>
  </w:footnote>
  <w:footnote w:type="continuationSeparator" w:id="0">
    <w:p w:rsidR="00000000" w:rsidRDefault="007A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A1CB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10-2014г * 46 * 18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000000" w:rsidRDefault="007A1C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(вер.1.3.140604)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00000" w:rsidRDefault="007A1CB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CBC"/>
    <w:rsid w:val="007A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2015-03-01T07:08:00Z</dcterms:created>
  <dcterms:modified xsi:type="dcterms:W3CDTF">2015-03-01T07:08:00Z</dcterms:modified>
</cp:coreProperties>
</file>