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 xml:space="preserve">Унифицированная форма № KС-2 </w:t>
            </w:r>
          </w:p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Утверждена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</w:rPr>
              <w:t xml:space="preserve"> постановлением Госкомстата России от 11.11.1999 № 100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</w:rPr>
              <w:t>од</w:t>
            </w:r>
            <w:proofErr w:type="spellEnd"/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Форма по О</w:t>
            </w:r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0322005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Инвестор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Заказчик (Генподрядчик)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Коммунистическая, 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Подрядчи</w:t>
            </w:r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к(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</w:rPr>
              <w:t>Субподрядчик)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Стройка: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Объект: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3C4FA3">
              <w:rPr>
                <w:rFonts w:ascii="Verdana" w:hAnsi="Verdana" w:cs="Verdana"/>
                <w:sz w:val="12"/>
                <w:szCs w:val="12"/>
              </w:rPr>
              <w:t>С.А.Лазуткин</w:t>
            </w:r>
            <w:proofErr w:type="spellEnd"/>
            <w:r w:rsidRPr="003C4FA3">
              <w:rPr>
                <w:rFonts w:ascii="Verdana" w:hAnsi="Verdana" w:cs="Verdana"/>
                <w:sz w:val="12"/>
                <w:szCs w:val="12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Вид деятельности по О</w:t>
            </w:r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H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</w:rPr>
              <w:t>омер</w:t>
            </w:r>
            <w:proofErr w:type="spellEnd"/>
            <w:r w:rsidRPr="003C4FA3">
              <w:rPr>
                <w:rFonts w:ascii="Verdana" w:hAnsi="Verdana" w:cs="Verdana"/>
                <w:sz w:val="12"/>
                <w:szCs w:val="12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Отчетный период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31.12.2014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А К Т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О ПРИЕМ</w:t>
            </w:r>
            <w:proofErr w:type="gramStart"/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K</w:t>
            </w:r>
            <w:proofErr w:type="gramEnd"/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Е ВЫПОЛHЕHHЫХ РАБОТ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 xml:space="preserve">Сметная (договорная) стоимость </w:t>
            </w:r>
            <w:r w:rsidRPr="003C4FA3">
              <w:rPr>
                <w:rFonts w:ascii="Verdana" w:hAnsi="Verdana" w:cs="Verdana"/>
                <w:sz w:val="12"/>
                <w:szCs w:val="12"/>
              </w:rPr>
              <w:t>в соответствии с договором подряда (субподряда)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руб.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14.508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тыс. руб.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H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</w:rPr>
              <w:t>ормативная</w:t>
            </w:r>
            <w:proofErr w:type="spellEnd"/>
            <w:r w:rsidRPr="003C4FA3">
              <w:rPr>
                <w:rFonts w:ascii="Verdana" w:hAnsi="Verdana" w:cs="Verdana"/>
                <w:sz w:val="12"/>
                <w:szCs w:val="12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0.026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3C4FA3">
              <w:rPr>
                <w:rFonts w:ascii="Verdana" w:hAnsi="Verdana" w:cs="Verdana"/>
                <w:sz w:val="12"/>
                <w:szCs w:val="12"/>
              </w:rPr>
              <w:t>тыс</w:t>
            </w:r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.ч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</w:rPr>
              <w:t>ел.ч</w:t>
            </w:r>
            <w:proofErr w:type="spellEnd"/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2.059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тыс. руб.</w:t>
            </w:r>
          </w:p>
        </w:tc>
      </w:tr>
    </w:tbl>
    <w:p w:rsidR="00000000" w:rsidRPr="003C4FA3" w:rsidRDefault="003C4F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Сметная стоимость в текущих ценах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механиза</w:t>
            </w:r>
            <w:proofErr w:type="spellEnd"/>
            <w:r w:rsidRPr="003C4FA3">
              <w:rPr>
                <w:rFonts w:ascii="Verdana" w:hAnsi="Verdana" w:cs="Verdana"/>
                <w:sz w:val="12"/>
                <w:szCs w:val="12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общая</w:t>
            </w:r>
          </w:p>
        </w:tc>
      </w:tr>
    </w:tbl>
    <w:p w:rsidR="00000000" w:rsidRPr="003C4FA3" w:rsidRDefault="003C4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8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Э02-04-001-14 </w:t>
            </w:r>
          </w:p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15.70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15.70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11.78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0.82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28.30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Э02-04-001-12 </w:t>
            </w:r>
          </w:p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394.43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394.43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295.82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20.71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710.96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Э02-04-001-11 </w:t>
            </w:r>
          </w:p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1000 м</w:t>
            </w:r>
            <w:proofErr w:type="gramStart"/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842.80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842.80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632.10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44.25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1 519.15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Э03-13-001-10 </w:t>
            </w:r>
          </w:p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Профосмотр</w:t>
            </w:r>
            <w:proofErr w:type="spellEnd"/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колодцев канализации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141.53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283.06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200.51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3C4FA3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3C4FA3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3C4FA3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3C4FA3">
              <w:rPr>
                <w:rFonts w:ascii="Verdana" w:hAnsi="Verdana" w:cs="Verdana"/>
                <w:sz w:val="12"/>
                <w:szCs w:val="12"/>
                <w:u w:val="single"/>
              </w:rPr>
              <w:t>82.55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20.08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150.38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13.00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446.45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Э02-01-002-46 </w:t>
            </w:r>
          </w:p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464.73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463.55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3C4FA3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3C4FA3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3C4FA3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3C4FA3">
              <w:rPr>
                <w:rFonts w:ascii="Verdana" w:hAnsi="Verdana" w:cs="Verdana"/>
                <w:sz w:val="12"/>
                <w:szCs w:val="12"/>
                <w:u w:val="single"/>
              </w:rPr>
              <w:t>1.18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0.29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347.66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24.37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836.76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Э02-02-001-22 </w:t>
            </w:r>
          </w:p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Смена кранов  диаметр прохода, </w:t>
            </w:r>
            <w:proofErr w:type="gramStart"/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мм</w:t>
            </w:r>
            <w:proofErr w:type="gramEnd"/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: 15 (уплотнительный состав) на отоплении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224.49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224.49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50.53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62.37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с300-0048-1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Кран 11Б27п1 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111.59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111.59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84.68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9.27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318.44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Э02-01-003-01 </w:t>
            </w:r>
          </w:p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Замена перегоревшей электролампы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электролампа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65.71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3C4FA3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3C4FA3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28.75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с509-9012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Лампы накаливания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36.96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21.56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2.62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89.89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>Раздел 1.  Постоянные затраты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Техн</w:t>
            </w:r>
            <w:proofErr w:type="spellEnd"/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7 410.96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7 410.96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933.66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933.66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8 344.62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8 344.62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8 344.62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8 344.62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10 635.54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10 635.54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.   НАКЛАДНЫЕ РАСХОДЫ - (%=75 - по стр. 1-5, 7, 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1 543.98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.   СМЕТНАЯ ПРИБЫЛЬ - (%=3 - по стр. 1-5, 7, 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115.05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12 294.57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12 294.57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1 543.98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115.05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2 213.02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14 507.59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2 058.64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Трудозатраты </w:t>
            </w:r>
            <w:proofErr w:type="spellStart"/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осн</w:t>
            </w:r>
            <w:proofErr w:type="spellEnd"/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b/>
                <w:bCs/>
                <w:sz w:val="12"/>
                <w:szCs w:val="12"/>
              </w:rPr>
              <w:t>25.7863</w:t>
            </w:r>
          </w:p>
        </w:tc>
      </w:tr>
    </w:tbl>
    <w:p w:rsidR="00000000" w:rsidRPr="003C4FA3" w:rsidRDefault="003C4F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3C4FA3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4FA3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FA3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 xml:space="preserve">Директор ООО «ЖЭК»                                                    </w:t>
            </w:r>
            <w:proofErr w:type="spellStart"/>
            <w:r w:rsidRPr="003C4FA3">
              <w:rPr>
                <w:rFonts w:ascii="Verdana" w:hAnsi="Verdana" w:cs="Verdana"/>
                <w:sz w:val="12"/>
                <w:szCs w:val="12"/>
              </w:rPr>
              <w:t>А.В.Кудалев</w:t>
            </w:r>
            <w:proofErr w:type="spellEnd"/>
            <w:r w:rsidRPr="003C4FA3">
              <w:rPr>
                <w:rFonts w:ascii="Verdana" w:hAnsi="Verdana" w:cs="Verdana"/>
                <w:sz w:val="12"/>
                <w:szCs w:val="12"/>
              </w:rPr>
              <w:t xml:space="preserve">                                          </w:t>
            </w:r>
            <w:proofErr w:type="spellStart"/>
            <w:r w:rsidRPr="003C4FA3">
              <w:rPr>
                <w:rFonts w:ascii="Verdana" w:hAnsi="Verdana" w:cs="Verdana"/>
                <w:sz w:val="12"/>
                <w:szCs w:val="12"/>
              </w:rPr>
              <w:t>С.А.Лазуткин</w:t>
            </w:r>
            <w:proofErr w:type="spellEnd"/>
          </w:p>
        </w:tc>
      </w:tr>
      <w:tr w:rsidR="003C4FA3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4FA3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C4FA3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  <w:tr w:rsidR="003C4FA3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4FA3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C4FA3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3C4FA3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4FA3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C4FA3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3C4FA3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4FA3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C4FA3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3C4FA3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C4FA3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FA3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Председатель ТСЖ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3C4FA3">
              <w:rPr>
                <w:rFonts w:ascii="Verdana" w:hAnsi="Verdana" w:cs="Verdana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3C4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3C4FA3">
              <w:rPr>
                <w:rFonts w:ascii="Verdana" w:hAnsi="Verdana" w:cs="Verdana"/>
                <w:sz w:val="12"/>
                <w:szCs w:val="12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C4FA3" w:rsidRDefault="003C4F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bookmarkEnd w:id="0"/>
    </w:tbl>
    <w:p w:rsidR="00000000" w:rsidRPr="003C4FA3" w:rsidRDefault="003C4F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sectPr w:rsidR="00000000" w:rsidRPr="003C4FA3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4FA3">
      <w:pPr>
        <w:spacing w:after="0" w:line="240" w:lineRule="auto"/>
      </w:pPr>
      <w:r>
        <w:separator/>
      </w:r>
    </w:p>
  </w:endnote>
  <w:endnote w:type="continuationSeparator" w:id="0">
    <w:p w:rsidR="00000000" w:rsidRDefault="003C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4FA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4FA3">
      <w:pPr>
        <w:spacing w:after="0" w:line="240" w:lineRule="auto"/>
      </w:pPr>
      <w:r>
        <w:separator/>
      </w:r>
    </w:p>
  </w:footnote>
  <w:footnote w:type="continuationSeparator" w:id="0">
    <w:p w:rsidR="00000000" w:rsidRDefault="003C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3C4F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13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3C4F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3C4F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FA3"/>
    <w:rsid w:val="003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2015-02-28T23:45:00Z</dcterms:created>
  <dcterms:modified xsi:type="dcterms:W3CDTF">2015-02-28T23:45:00Z</dcterms:modified>
</cp:coreProperties>
</file>