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 xml:space="preserve">Унифицированная форма № KС-2 </w:t>
            </w:r>
          </w:p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Утверждена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 xml:space="preserve"> постановлением Госкомстата России от 11.11.1999 № 100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од</w:t>
            </w:r>
            <w:proofErr w:type="spellEnd"/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Форма по О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0322005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Инвестор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Заказчик (Генподрядчик)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Кавказская, 1/1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Подрядчи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к(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Субподрядчик)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по О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Стройка: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Объект: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AC3DE1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  <w:r w:rsidRPr="00AC3DE1">
              <w:rPr>
                <w:rFonts w:ascii="Verdana" w:hAnsi="Verdana" w:cs="Verdana"/>
                <w:sz w:val="12"/>
                <w:szCs w:val="12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Вид деятельности по О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K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омер</w:t>
            </w:r>
            <w:proofErr w:type="spellEnd"/>
            <w:r w:rsidRPr="00AC3DE1">
              <w:rPr>
                <w:rFonts w:ascii="Verdana" w:hAnsi="Verdana" w:cs="Verdana"/>
                <w:sz w:val="12"/>
                <w:szCs w:val="12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Отчетный период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по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31.12.2014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А К Т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О ПРИЕМ</w:t>
            </w:r>
            <w:proofErr w:type="gram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K</w:t>
            </w:r>
            <w:proofErr w:type="gramEnd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Е ВЫПОЛHЕHHЫХ РАБОТ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 xml:space="preserve">Сметная (договорная) стоимость </w:t>
            </w:r>
            <w:r w:rsidRPr="00AC3DE1">
              <w:rPr>
                <w:rFonts w:ascii="Verdana" w:hAnsi="Verdana" w:cs="Verdana"/>
                <w:sz w:val="12"/>
                <w:szCs w:val="12"/>
              </w:rPr>
              <w:t>в соответствии с договором подряда (субподряда)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руб.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9.606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H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ормативная</w:t>
            </w:r>
            <w:proofErr w:type="spellEnd"/>
            <w:r w:rsidRPr="00AC3DE1">
              <w:rPr>
                <w:rFonts w:ascii="Verdana" w:hAnsi="Verdana" w:cs="Verdana"/>
                <w:sz w:val="12"/>
                <w:szCs w:val="12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0.023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proofErr w:type="spellStart"/>
            <w:r w:rsidRPr="00AC3DE1">
              <w:rPr>
                <w:rFonts w:ascii="Verdana" w:hAnsi="Verdana" w:cs="Verdana"/>
                <w:sz w:val="12"/>
                <w:szCs w:val="12"/>
              </w:rPr>
              <w:t>тыс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.ч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ел.ч</w:t>
            </w:r>
            <w:proofErr w:type="spellEnd"/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1.860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тыс. руб.</w:t>
            </w:r>
          </w:p>
        </w:tc>
      </w:tr>
    </w:tbl>
    <w:p w:rsidR="00000000" w:rsidRPr="00AC3DE1" w:rsidRDefault="00E16E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Сметная стоимость в текущих ценах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 xml:space="preserve">Кол-во </w:t>
            </w:r>
            <w:proofErr w:type="spellStart"/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механиза</w:t>
            </w:r>
            <w:proofErr w:type="spellEnd"/>
            <w:r w:rsidRPr="00AC3DE1">
              <w:rPr>
                <w:rFonts w:ascii="Verdana" w:hAnsi="Verdana" w:cs="Verdana"/>
                <w:sz w:val="12"/>
                <w:szCs w:val="12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общая</w:t>
            </w:r>
          </w:p>
        </w:tc>
      </w:tr>
    </w:tbl>
    <w:p w:rsidR="00000000" w:rsidRPr="00AC3DE1" w:rsidRDefault="00E16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Э02-04-001-14 </w:t>
            </w:r>
          </w:p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15.70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15.70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11.78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0.82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28.30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Э02-04-001-12 </w:t>
            </w:r>
          </w:p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0.09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68.27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0.81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68.27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51.20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3.58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123.06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Э02-04-001-11 </w:t>
            </w:r>
          </w:p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1000 м</w:t>
            </w:r>
            <w:proofErr w:type="gram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1 011.36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1 011.36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758.52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53.10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1 822.98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Э03-13-001-10 </w:t>
            </w:r>
          </w:p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Профосмотр</w:t>
            </w:r>
            <w:proofErr w:type="spellEnd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283.06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200.51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82.55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20.08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150.38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13.00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446.45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Э02-01-002-46 </w:t>
            </w:r>
          </w:p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464.73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463.55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1.18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0.29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347.66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24.37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836.76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Э03-13-001-10 </w:t>
            </w:r>
          </w:p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(приказ Минстроя РМ №50 08.06.12; письмо </w:t>
            </w:r>
            <w:proofErr w:type="spell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Минрегиона</w:t>
            </w:r>
            <w:proofErr w:type="spellEnd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Прочистка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141.53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чел</w:t>
            </w:r>
            <w:proofErr w:type="gramStart"/>
            <w:r w:rsidRPr="00AC3DE1">
              <w:rPr>
                <w:rFonts w:ascii="Verdana" w:hAnsi="Verdana" w:cs="Verdana"/>
                <w:sz w:val="12"/>
                <w:szCs w:val="12"/>
              </w:rPr>
              <w:t>.-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100.25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proofErr w:type="spellStart"/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маш</w:t>
            </w:r>
            <w:proofErr w:type="spellEnd"/>
            <w:proofErr w:type="gramStart"/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.-</w:t>
            </w:r>
            <w:proofErr w:type="gramEnd"/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  <w:u w:val="single"/>
              </w:rPr>
            </w:pPr>
            <w:r w:rsidRPr="00AC3DE1">
              <w:rPr>
                <w:rFonts w:ascii="Verdana" w:hAnsi="Verdana" w:cs="Verdana"/>
                <w:sz w:val="12"/>
                <w:szCs w:val="12"/>
                <w:u w:val="single"/>
              </w:rPr>
              <w:t>41.28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10.04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75.19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6.50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223.22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Раздел 1.  Постоянные затраты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Техн</w:t>
            </w:r>
            <w:proofErr w:type="spellEnd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970.85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970.85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3 174.62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3 174.62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proofErr w:type="spell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399.95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399.95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м</w:t>
            </w:r>
            <w:proofErr w:type="gram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114.36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4 659.78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4 659.78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4 659.78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4 659.78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6 644.43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СТОИМОСТЬ ОБЩЕСТРОИТЕЛЬН</w:t>
            </w: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6 644.43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.   НАКЛАДНЫЕ РАСХОДЫ - (%=75 - по стр. 1-6)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1 394.73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.   СМЕТНАЯ ПРИБЫЛЬ - (%=3 - по стр. 1-6)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101.38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8 140.54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8 140.54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1 394.73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101.38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1 465.30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9 605.84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1 859.64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Трудозатраты </w:t>
            </w:r>
            <w:proofErr w:type="spellStart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осн</w:t>
            </w:r>
            <w:proofErr w:type="spellEnd"/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b/>
                <w:bCs/>
                <w:sz w:val="12"/>
                <w:szCs w:val="12"/>
              </w:rPr>
              <w:t>23.3663</w:t>
            </w:r>
          </w:p>
        </w:tc>
      </w:tr>
    </w:tbl>
    <w:p w:rsidR="00000000" w:rsidRPr="00AC3DE1" w:rsidRDefault="00E16E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AC3DE1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 xml:space="preserve">Директор ООО «ЖЭК»                                                    </w:t>
            </w:r>
            <w:proofErr w:type="spellStart"/>
            <w:r w:rsidRPr="00AC3DE1">
              <w:rPr>
                <w:rFonts w:ascii="Verdana" w:hAnsi="Verdana" w:cs="Verdana"/>
                <w:sz w:val="12"/>
                <w:szCs w:val="12"/>
              </w:rPr>
              <w:t>А.В.Кудалев</w:t>
            </w:r>
            <w:proofErr w:type="spellEnd"/>
            <w:r w:rsidRPr="00AC3DE1">
              <w:rPr>
                <w:rFonts w:ascii="Verdana" w:hAnsi="Verdana" w:cs="Verdana"/>
                <w:sz w:val="12"/>
                <w:szCs w:val="12"/>
              </w:rPr>
              <w:t xml:space="preserve">                                          </w:t>
            </w:r>
            <w:proofErr w:type="spellStart"/>
            <w:r w:rsidRPr="00AC3DE1">
              <w:rPr>
                <w:rFonts w:ascii="Verdana" w:hAnsi="Verdana" w:cs="Verdana"/>
                <w:sz w:val="12"/>
                <w:szCs w:val="12"/>
              </w:rPr>
              <w:t>С.А.Лазуткин</w:t>
            </w:r>
            <w:proofErr w:type="spellEnd"/>
          </w:p>
        </w:tc>
      </w:tr>
      <w:tr w:rsidR="00AC3DE1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AC3DE1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AC3DE1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AC3DE1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AC3DE1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DE1" w:rsidRPr="00AC3DE1" w:rsidRDefault="00AC3DE1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Председатель ТСЖ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2"/>
                <w:szCs w:val="12"/>
              </w:rPr>
            </w:pPr>
            <w:r w:rsidRPr="00AC3DE1">
              <w:rPr>
                <w:rFonts w:ascii="Verdana" w:hAnsi="Verdana" w:cs="Verdana"/>
                <w:i/>
                <w:iCs/>
                <w:sz w:val="12"/>
                <w:szCs w:val="12"/>
              </w:rPr>
              <w:t>(должность, подпись, Ф.И.О)</w:t>
            </w: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tr w:rsidR="00000000" w:rsidRPr="00AC3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2"/>
                <w:szCs w:val="12"/>
              </w:rPr>
            </w:pPr>
            <w:r w:rsidRPr="00AC3DE1">
              <w:rPr>
                <w:rFonts w:ascii="Verdana" w:hAnsi="Verdana" w:cs="Verdana"/>
                <w:sz w:val="12"/>
                <w:szCs w:val="12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C3DE1" w:rsidRDefault="00E16EE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2"/>
                <w:szCs w:val="12"/>
              </w:rPr>
            </w:pPr>
          </w:p>
        </w:tc>
      </w:tr>
      <w:bookmarkEnd w:id="0"/>
    </w:tbl>
    <w:p w:rsidR="00000000" w:rsidRPr="00AC3DE1" w:rsidRDefault="00E16EE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sectPr w:rsidR="00000000" w:rsidRPr="00AC3DE1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6EE6">
      <w:pPr>
        <w:spacing w:after="0" w:line="240" w:lineRule="auto"/>
      </w:pPr>
      <w:r>
        <w:separator/>
      </w:r>
    </w:p>
  </w:endnote>
  <w:endnote w:type="continuationSeparator" w:id="0">
    <w:p w:rsidR="00000000" w:rsidRDefault="00E1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16EE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6EE6">
      <w:pPr>
        <w:spacing w:after="0" w:line="240" w:lineRule="auto"/>
      </w:pPr>
      <w:r>
        <w:separator/>
      </w:r>
    </w:p>
  </w:footnote>
  <w:footnote w:type="continuationSeparator" w:id="0">
    <w:p w:rsidR="00000000" w:rsidRDefault="00E1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16EE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10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E16E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E16EE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DE1"/>
    <w:rsid w:val="00AC3DE1"/>
    <w:rsid w:val="00E1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2015-02-28T23:36:00Z</dcterms:created>
  <dcterms:modified xsi:type="dcterms:W3CDTF">2015-02-28T23:36:00Z</dcterms:modified>
</cp:coreProperties>
</file>